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CB" w:rsidRPr="008409AE" w:rsidRDefault="00535ECB" w:rsidP="00535ECB">
      <w:pPr>
        <w:pStyle w:val="Kop2"/>
        <w:spacing w:before="0" w:line="360" w:lineRule="auto"/>
        <w:rPr>
          <w:rFonts w:ascii="Arial" w:hAnsi="Arial" w:cs="Arial"/>
          <w:b/>
          <w:color w:val="auto"/>
          <w:sz w:val="20"/>
          <w:szCs w:val="22"/>
          <w:lang w:bidi="bn-IN"/>
        </w:rPr>
      </w:pPr>
      <w:bookmarkStart w:id="0" w:name="_Toc484546778"/>
      <w:r w:rsidRPr="008409AE">
        <w:rPr>
          <w:rFonts w:ascii="Arial" w:hAnsi="Arial" w:cs="Arial"/>
          <w:b/>
          <w:color w:val="auto"/>
          <w:sz w:val="20"/>
          <w:szCs w:val="22"/>
          <w:lang w:bidi="bn-IN"/>
        </w:rPr>
        <w:t>Bewijslast kerntaken- en competenties per jaar</w:t>
      </w:r>
      <w:bookmarkEnd w:id="0"/>
      <w:r>
        <w:rPr>
          <w:rFonts w:ascii="Arial" w:hAnsi="Arial" w:cs="Arial"/>
          <w:b/>
          <w:color w:val="auto"/>
          <w:sz w:val="20"/>
          <w:szCs w:val="22"/>
          <w:lang w:bidi="bn-IN"/>
        </w:rPr>
        <w:t xml:space="preserve"> – eind jaar 4</w:t>
      </w:r>
      <w:bookmarkStart w:id="1" w:name="_GoBack"/>
      <w:bookmarkEnd w:id="1"/>
    </w:p>
    <w:p w:rsidR="00535ECB" w:rsidRPr="008409AE" w:rsidRDefault="00535ECB" w:rsidP="00535ECB">
      <w:pPr>
        <w:spacing w:after="0" w:line="360" w:lineRule="auto"/>
        <w:rPr>
          <w:rFonts w:ascii="Arial" w:hAnsi="Arial" w:cs="Arial"/>
          <w:sz w:val="20"/>
          <w:lang w:bidi="bn-I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409"/>
        <w:gridCol w:w="1701"/>
        <w:gridCol w:w="1701"/>
      </w:tblGrid>
      <w:tr w:rsidR="00535ECB" w:rsidRPr="008409AE" w:rsidTr="00A17AA6">
        <w:tc>
          <w:tcPr>
            <w:tcW w:w="2694" w:type="dxa"/>
            <w:shd w:val="clear" w:color="auto" w:fill="7B7B7B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b/>
                <w:color w:val="FFFFFF"/>
                <w:sz w:val="20"/>
                <w:u w:val="single"/>
              </w:rPr>
            </w:pPr>
            <w:r w:rsidRPr="008409AE">
              <w:rPr>
                <w:rFonts w:ascii="Arial" w:hAnsi="Arial" w:cs="Arial"/>
                <w:b/>
                <w:color w:val="FFFFFF"/>
                <w:sz w:val="20"/>
                <w:u w:val="single"/>
              </w:rPr>
              <w:t>Competentie</w:t>
            </w:r>
          </w:p>
        </w:tc>
        <w:tc>
          <w:tcPr>
            <w:tcW w:w="1701" w:type="dxa"/>
            <w:shd w:val="clear" w:color="auto" w:fill="7B7B7B"/>
          </w:tcPr>
          <w:p w:rsidR="00535ECB" w:rsidRPr="008409AE" w:rsidRDefault="00535ECB" w:rsidP="00A17AA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409AE">
              <w:rPr>
                <w:rFonts w:ascii="Arial" w:hAnsi="Arial" w:cs="Arial"/>
                <w:b/>
                <w:color w:val="FFFFFF"/>
                <w:sz w:val="20"/>
              </w:rPr>
              <w:t>Jaar 1</w:t>
            </w:r>
          </w:p>
        </w:tc>
        <w:tc>
          <w:tcPr>
            <w:tcW w:w="2409" w:type="dxa"/>
            <w:shd w:val="clear" w:color="auto" w:fill="7B7B7B"/>
          </w:tcPr>
          <w:p w:rsidR="00535ECB" w:rsidRPr="008409AE" w:rsidRDefault="00535ECB" w:rsidP="00A17AA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409AE">
              <w:rPr>
                <w:rFonts w:ascii="Arial" w:hAnsi="Arial" w:cs="Arial"/>
                <w:b/>
                <w:color w:val="FFFFFF"/>
                <w:sz w:val="20"/>
              </w:rPr>
              <w:t>Jaar 2</w:t>
            </w:r>
          </w:p>
        </w:tc>
        <w:tc>
          <w:tcPr>
            <w:tcW w:w="1701" w:type="dxa"/>
            <w:shd w:val="clear" w:color="auto" w:fill="7B7B7B"/>
          </w:tcPr>
          <w:p w:rsidR="00535ECB" w:rsidRPr="008409AE" w:rsidRDefault="00535ECB" w:rsidP="00A17AA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409AE">
              <w:rPr>
                <w:rFonts w:ascii="Arial" w:hAnsi="Arial" w:cs="Arial"/>
                <w:b/>
                <w:color w:val="FFFFFF"/>
                <w:sz w:val="20"/>
              </w:rPr>
              <w:t>Jaar 3</w:t>
            </w:r>
          </w:p>
        </w:tc>
        <w:tc>
          <w:tcPr>
            <w:tcW w:w="1701" w:type="dxa"/>
            <w:shd w:val="clear" w:color="auto" w:fill="7B7B7B"/>
          </w:tcPr>
          <w:p w:rsidR="00535ECB" w:rsidRPr="008409AE" w:rsidRDefault="00535ECB" w:rsidP="00A17AA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8409AE">
              <w:rPr>
                <w:rFonts w:ascii="Arial" w:hAnsi="Arial" w:cs="Arial"/>
                <w:b/>
                <w:color w:val="FFFFFF"/>
                <w:sz w:val="20"/>
              </w:rPr>
              <w:t>Jaar 4</w:t>
            </w:r>
          </w:p>
        </w:tc>
      </w:tr>
      <w:tr w:rsidR="00535ECB" w:rsidRPr="008409AE" w:rsidTr="00A17AA6">
        <w:trPr>
          <w:trHeight w:val="212"/>
        </w:trPr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KT1 - Verandert gedrag duurzaam binnen het domein van sport, bewegen en gezonde leefstijl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SGM 1 – Testen, adviseren, begeleiden in het streven naar gezondheidswinst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d.m.v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sport- en bewegingsprogramma’s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Fit For Life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Health Check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Methoden en Technieken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Preparation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Course Actieve en Gezonde leefstijl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Fitnesstrainer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10 - Sport, bewegen en technologie</w:t>
            </w:r>
          </w:p>
          <w:p w:rsidR="00535ECB" w:rsidRPr="008409AE" w:rsidRDefault="00535ECB" w:rsidP="00A17AA6">
            <w:pPr>
              <w:spacing w:after="0" w:line="360" w:lineRule="auto"/>
              <w:ind w:left="17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2 – Duurzaam veranderen van gedrag binnen het domein van sport- bewegen en gezonde leefstijl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Fit For Life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Health Check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4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Preparation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Course Actieve en Gezonde leefstijl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SGM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Fitnesstrainer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10 – Sport, bewegen en technologie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KT2 – Ontwikkelt en adviseert over strategie en beleid in sport en bewegen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3 – Planmatig ontwikkelen en implementeren van strategie en beleid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POD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3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Visie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SGM 1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4 – Hanteren van strategie en beleidscyclus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Stage JOGG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SGM 1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5 – Bewaken van kwaliteit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SGM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color w:val="C00000"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 xml:space="preserve">Eindproduct COP – WIDM 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tabs>
                <w:tab w:val="left" w:pos="5850"/>
              </w:tabs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KT3 – Managet de bedrijfsvoering van een sportorganisatie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6 – Managen van financiën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POD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Ondernemingsplan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(B2)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7 – Sportaccommodatie- en facilitair management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(B2)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</w:tc>
        <w:tc>
          <w:tcPr>
            <w:tcW w:w="1701" w:type="dxa"/>
          </w:tcPr>
          <w:p w:rsidR="00535ECB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EF2BC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Minor Online marketing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 xml:space="preserve">SGM 8 – Leiding geven en managen 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4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met het team-ontwikkelingsplan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(B2)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color w:val="4472C4" w:themeColor="accent1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KT4 – Ontwikkelt, positioneert en begeleidt sport- en bewegingsprogramma’s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SGM 9 – Ontwerpen, organiseren en begeleiden van sport- en bewegingsactiviteiten 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Sportevent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Sporttraining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interventie voor doelgroep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Run-Bike-Run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Preparation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Course Actieve en Gezonde leefstijl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Fitnesstrainer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KT5 – Creëert kansen en genereert middelen voor sport en bewegen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10 – Ondernemen, ontwikkelen en innoveren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Ondernemingsplan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Visie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10 – Sport, bewegen en technologie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>Eindproduct COP – WIDM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11– Toepassen van sportmarketing &amp; PR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Ondernemingsplan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(B1)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12 – Inspelen op ontwikkelingen (omgevingsbewustzijn)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POD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3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Ondernemingsplan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Tentamen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BOK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Beleidsanalyse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Visie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Rapid Review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7 Netwerken in de sport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10 – Sport, bewegen en technologie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KT6 – Verricht praktijkgericht onderzoek en vervult zijn rol als kenniswerker in de sportwereld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SGM 13 – Onderzoeken en adviseren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Fit For Life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Health Check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Essay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Tentamen BOK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Sportonderzoek opzet en uitvoering (B1+B2)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(B1 en 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Methoden en Technieken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De Run-Bike-Run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interventie voor doelgroep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Beleidsanalyse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Keuzevak Sportpsychologie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Rapid Review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spacing w:after="0" w:line="360" w:lineRule="auto"/>
              <w:ind w:left="176"/>
              <w:rPr>
                <w:rFonts w:ascii="Arial" w:hAnsi="Arial" w:cs="Arial"/>
                <w:sz w:val="18"/>
                <w:szCs w:val="20"/>
              </w:rPr>
            </w:pPr>
          </w:p>
          <w:p w:rsidR="00535ECB" w:rsidRPr="008409AE" w:rsidRDefault="00535ECB" w:rsidP="00A17AA6">
            <w:pPr>
              <w:spacing w:after="0" w:line="360" w:lineRule="auto"/>
              <w:ind w:left="17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35ECB" w:rsidRPr="008409AE" w:rsidTr="00A17AA6">
        <w:tc>
          <w:tcPr>
            <w:tcW w:w="10206" w:type="dxa"/>
            <w:gridSpan w:val="5"/>
            <w:shd w:val="clear" w:color="auto" w:fill="E7E6E6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/>
                <w:bCs/>
                <w:sz w:val="18"/>
                <w:szCs w:val="20"/>
              </w:rPr>
              <w:t>Kerntaak overstijgende competenties</w:t>
            </w: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14 – Ontwikkelen en borgen van sporteigenheid (sportbewustzijn)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Sporthart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SBG 1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3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4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Essay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Sporttraining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Ondernemings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  <w:r w:rsidRPr="008409AE">
              <w:rPr>
                <w:rFonts w:ascii="Arial" w:hAnsi="Arial" w:cs="Arial"/>
                <w:sz w:val="18"/>
                <w:szCs w:val="20"/>
              </w:rPr>
              <w:t>plan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Sportpraktijk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De Run-Bike-Run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Beleidsanalyse (A4)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15 – Samenwerken en samenwerkend leren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Sportevent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Fit For Life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Stage 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Keuzevak Sportpsychologie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Het team- ontwikkelingsplan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(B1 en 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interventie voor doelgroep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Beleidsanalyse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Debatteren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Visie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 xml:space="preserve">Opdrachten met de COP 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16 – Communicatie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Sportevent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POD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Essay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SBG 3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Stage 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Tentamen BOK (B1)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(B1 en 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 xml:space="preserve">CMV Persoonlijk leiderschap (B2)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De Run-Bike-Run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interventie voor doelgroep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Debatteren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Sportstimuleringsplan (A4)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Preparation Course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Beleid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in SBG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lastRenderedPageBreak/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1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Vitale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stad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2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Fitnesstrainer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 xml:space="preserve">Opdrachten met de COP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>Eindproduct COP – WIDM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7 Netwerken in de sport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lastRenderedPageBreak/>
              <w:t>SGM 17 – Reflecteren en leren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Sporthart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Fit For Life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Stage 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(B1 en 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CMV Persoonlijk leiderschap (B2)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interventie voor doelgroep (A3)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Stage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blok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(A3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en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A4)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Keuzevak Sportpsychologie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>Eindproduct COP – WIDM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7 Netwerken in de sport</w:t>
            </w: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  <w:p w:rsidR="00535ECB" w:rsidRPr="008409AE" w:rsidRDefault="00535ECB" w:rsidP="00A17AA6">
            <w:pPr>
              <w:spacing w:after="0" w:line="360" w:lineRule="auto"/>
              <w:ind w:left="193"/>
              <w:rPr>
                <w:rFonts w:ascii="Arial" w:hAnsi="Arial" w:cs="Arial"/>
                <w:sz w:val="18"/>
                <w:szCs w:val="20"/>
              </w:rPr>
            </w:pPr>
          </w:p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ECB" w:rsidRPr="008409AE" w:rsidTr="00A17AA6">
        <w:tc>
          <w:tcPr>
            <w:tcW w:w="2694" w:type="dxa"/>
            <w:shd w:val="clear" w:color="auto" w:fill="auto"/>
          </w:tcPr>
          <w:p w:rsidR="00535ECB" w:rsidRPr="008409AE" w:rsidRDefault="00535ECB" w:rsidP="00A17AA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SGM 18 – Zelfsturing en zelfwerkzaamheid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Sportevent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POD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Essay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SBG 3</w:t>
            </w:r>
          </w:p>
        </w:tc>
        <w:tc>
          <w:tcPr>
            <w:tcW w:w="2409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(B1 en 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CMV Persoonlijk Leiderschap (B2)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Keuzevak Sportpsychologie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16" w:hanging="141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</w:tc>
        <w:tc>
          <w:tcPr>
            <w:tcW w:w="1701" w:type="dxa"/>
            <w:shd w:val="clear" w:color="auto" w:fill="auto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SLB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Rapid Review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>Eindproduct COP – WIDM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bCs/>
                <w:sz w:val="18"/>
                <w:szCs w:val="20"/>
              </w:rPr>
            </w:pPr>
            <w:r w:rsidRPr="008409AE">
              <w:rPr>
                <w:rFonts w:ascii="Arial" w:hAnsi="Arial" w:cs="Arial"/>
                <w:bCs/>
                <w:sz w:val="18"/>
                <w:szCs w:val="20"/>
              </w:rPr>
              <w:t xml:space="preserve">Opdrachten met de COP 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>Fitnesstrainer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  <w:lang w:val="en-GB"/>
              </w:rPr>
              <w:t xml:space="preserve"> A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76" w:hanging="176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 xml:space="preserve">Capita </w:t>
            </w:r>
            <w:proofErr w:type="spellStart"/>
            <w:r w:rsidRPr="008409AE">
              <w:rPr>
                <w:rFonts w:ascii="Arial" w:hAnsi="Arial" w:cs="Arial"/>
                <w:sz w:val="18"/>
                <w:szCs w:val="20"/>
              </w:rPr>
              <w:t>Selecta</w:t>
            </w:r>
            <w:proofErr w:type="spellEnd"/>
            <w:r w:rsidRPr="008409AE">
              <w:rPr>
                <w:rFonts w:ascii="Arial" w:hAnsi="Arial" w:cs="Arial"/>
                <w:sz w:val="18"/>
                <w:szCs w:val="20"/>
              </w:rPr>
              <w:t xml:space="preserve"> 7 Netwerken in de sport</w:t>
            </w:r>
          </w:p>
        </w:tc>
        <w:tc>
          <w:tcPr>
            <w:tcW w:w="1701" w:type="dxa"/>
          </w:tcPr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Stage tennisreis.nl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Minor Online marketing</w:t>
            </w:r>
          </w:p>
          <w:p w:rsidR="00535ECB" w:rsidRPr="008409AE" w:rsidRDefault="00535ECB" w:rsidP="00A17AA6">
            <w:pPr>
              <w:numPr>
                <w:ilvl w:val="0"/>
                <w:numId w:val="1"/>
              </w:numPr>
              <w:spacing w:after="0" w:line="360" w:lineRule="auto"/>
              <w:ind w:left="193" w:hanging="193"/>
              <w:rPr>
                <w:rFonts w:ascii="Arial" w:hAnsi="Arial" w:cs="Arial"/>
                <w:sz w:val="18"/>
                <w:szCs w:val="20"/>
              </w:rPr>
            </w:pPr>
            <w:r w:rsidRPr="008409AE">
              <w:rPr>
                <w:rFonts w:ascii="Arial" w:hAnsi="Arial" w:cs="Arial"/>
                <w:sz w:val="18"/>
                <w:szCs w:val="20"/>
              </w:rPr>
              <w:t>Afstudeeronderzoek</w:t>
            </w:r>
          </w:p>
        </w:tc>
      </w:tr>
    </w:tbl>
    <w:p w:rsidR="00535ECB" w:rsidRPr="008409AE" w:rsidRDefault="00535ECB" w:rsidP="00535ECB">
      <w:pPr>
        <w:spacing w:after="0" w:line="360" w:lineRule="auto"/>
        <w:rPr>
          <w:rFonts w:ascii="Arial" w:hAnsi="Arial" w:cs="Arial"/>
          <w:b/>
          <w:sz w:val="24"/>
        </w:rPr>
      </w:pPr>
    </w:p>
    <w:p w:rsidR="00535ECB" w:rsidRPr="008409AE" w:rsidRDefault="00535ECB" w:rsidP="00535ECB">
      <w:pPr>
        <w:spacing w:after="0" w:line="360" w:lineRule="auto"/>
        <w:rPr>
          <w:rFonts w:ascii="Arial" w:hAnsi="Arial" w:cs="Arial"/>
          <w:b/>
          <w:sz w:val="24"/>
        </w:rPr>
      </w:pPr>
    </w:p>
    <w:p w:rsidR="008979F9" w:rsidRPr="00535ECB" w:rsidRDefault="008979F9" w:rsidP="00535ECB">
      <w:pPr>
        <w:spacing w:after="0" w:line="360" w:lineRule="auto"/>
        <w:rPr>
          <w:rFonts w:ascii="Arial" w:eastAsiaTheme="majorEastAsia" w:hAnsi="Arial" w:cs="Arial"/>
          <w:b/>
          <w:sz w:val="20"/>
          <w:szCs w:val="26"/>
          <w:lang w:bidi="bn-IN"/>
        </w:rPr>
      </w:pPr>
    </w:p>
    <w:sectPr w:rsidR="008979F9" w:rsidRPr="0053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862DD"/>
    <w:multiLevelType w:val="hybridMultilevel"/>
    <w:tmpl w:val="69CAD81E"/>
    <w:lvl w:ilvl="0" w:tplc="664C08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CB"/>
    <w:rsid w:val="002A26EA"/>
    <w:rsid w:val="00535ECB"/>
    <w:rsid w:val="008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65A2"/>
  <w15:chartTrackingRefBased/>
  <w15:docId w15:val="{01E7631A-E527-4BCE-8D28-3634179A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35ECB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5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35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2017-06-21T15:22:00Z</dcterms:created>
  <dcterms:modified xsi:type="dcterms:W3CDTF">2017-06-21T15:23:00Z</dcterms:modified>
</cp:coreProperties>
</file>